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4E465E" w:rsidRPr="004E465E" w:rsidTr="00FA2416">
        <w:trPr>
          <w:trHeight w:val="373"/>
          <w:jc w:val="center"/>
        </w:trPr>
        <w:tc>
          <w:tcPr>
            <w:tcW w:w="3387" w:type="dxa"/>
            <w:vMerge w:val="restart"/>
          </w:tcPr>
          <w:p w:rsidR="004E465E" w:rsidRPr="004E465E" w:rsidRDefault="004E465E" w:rsidP="00FA2416">
            <w:pPr>
              <w:ind w:right="72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4E465E">
              <w:rPr>
                <w:rFonts w:ascii="Open Sans" w:hAnsi="Open Sans" w:cs="Open San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4912DF4" wp14:editId="109CB22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95250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17" name="Рисунок 17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/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9" w:type="dxa"/>
          </w:tcPr>
          <w:p w:rsidR="004E465E" w:rsidRPr="004E465E" w:rsidRDefault="004E465E" w:rsidP="00FA2416">
            <w:pPr>
              <w:pStyle w:val="a7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</w:p>
          <w:p w:rsidR="004E465E" w:rsidRPr="004E465E" w:rsidRDefault="004E465E" w:rsidP="00FA2416">
            <w:pPr>
              <w:pStyle w:val="a7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4E465E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4E465E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4E465E" w:rsidRPr="004E465E" w:rsidRDefault="004E465E" w:rsidP="00FA2416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  <w:sz w:val="24"/>
                <w:szCs w:val="24"/>
              </w:rPr>
            </w:pPr>
            <w:r w:rsidRPr="004E465E">
              <w:rPr>
                <w:rFonts w:ascii="Open Sans" w:hAnsi="Open Sans" w:cs="Open Sans"/>
                <w:iCs/>
                <w:sz w:val="24"/>
                <w:szCs w:val="24"/>
              </w:rPr>
              <w:t>«НОРС-Р»</w:t>
            </w:r>
          </w:p>
          <w:p w:rsidR="004E465E" w:rsidRPr="004E465E" w:rsidRDefault="004E465E" w:rsidP="00FA2416">
            <w:pPr>
              <w:pStyle w:val="a7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4E465E">
              <w:rPr>
                <w:rFonts w:ascii="Open Sans" w:hAnsi="Open Sans" w:cs="Open Sans"/>
                <w:b w:val="0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C153A" wp14:editId="5B774AB4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107335</wp:posOffset>
                      </wp:positionV>
                      <wp:extent cx="4100052" cy="7375"/>
                      <wp:effectExtent l="0" t="0" r="15240" b="3111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0052" cy="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" strokecolor="#7f7f7f [1612]"/>
                  </w:pict>
                </mc:Fallback>
              </mc:AlternateContent>
            </w:r>
          </w:p>
        </w:tc>
      </w:tr>
      <w:tr w:rsidR="004E465E" w:rsidRPr="004E465E" w:rsidTr="00FA2416">
        <w:trPr>
          <w:trHeight w:val="373"/>
          <w:jc w:val="center"/>
        </w:trPr>
        <w:tc>
          <w:tcPr>
            <w:tcW w:w="3387" w:type="dxa"/>
            <w:vMerge/>
          </w:tcPr>
          <w:p w:rsidR="004E465E" w:rsidRPr="004E465E" w:rsidRDefault="004E465E" w:rsidP="00FA2416">
            <w:pPr>
              <w:ind w:right="72"/>
              <w:rPr>
                <w:rFonts w:ascii="Open Sans" w:hAnsi="Open Sans" w:cs="Open Sans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9" w:type="dxa"/>
          </w:tcPr>
          <w:p w:rsidR="004E465E" w:rsidRPr="004E465E" w:rsidRDefault="004E465E" w:rsidP="00FA2416">
            <w:pPr>
              <w:ind w:right="72"/>
              <w:rPr>
                <w:rFonts w:ascii="Open Sans" w:hAnsi="Open Sans" w:cs="Open Sans"/>
                <w:color w:val="7F7F7F" w:themeColor="text1" w:themeTint="80"/>
                <w:sz w:val="24"/>
                <w:szCs w:val="24"/>
              </w:rPr>
            </w:pPr>
            <w:r w:rsidRPr="004E465E">
              <w:rPr>
                <w:rFonts w:ascii="Open Sans" w:hAnsi="Open Sans" w:cs="Open Sans"/>
                <w:color w:val="7F7F7F" w:themeColor="text1" w:themeTint="80"/>
                <w:sz w:val="24"/>
                <w:szCs w:val="24"/>
              </w:rPr>
              <w:t xml:space="preserve">185033, Республика Карелия,  г. Петрозаводск, пр-т А. </w:t>
            </w:r>
            <w:proofErr w:type="gramStart"/>
            <w:r w:rsidRPr="004E465E">
              <w:rPr>
                <w:rFonts w:ascii="Open Sans" w:hAnsi="Open Sans" w:cs="Open Sans"/>
                <w:color w:val="7F7F7F" w:themeColor="text1" w:themeTint="80"/>
                <w:sz w:val="24"/>
                <w:szCs w:val="24"/>
              </w:rPr>
              <w:t>Невского</w:t>
            </w:r>
            <w:proofErr w:type="gramEnd"/>
            <w:r w:rsidRPr="004E465E">
              <w:rPr>
                <w:rFonts w:ascii="Open Sans" w:hAnsi="Open Sans" w:cs="Open Sans"/>
                <w:color w:val="7F7F7F" w:themeColor="text1" w:themeTint="80"/>
                <w:sz w:val="24"/>
                <w:szCs w:val="24"/>
              </w:rPr>
              <w:t>, д. 69</w:t>
            </w:r>
          </w:p>
          <w:p w:rsidR="004E465E" w:rsidRPr="004E465E" w:rsidRDefault="004E465E" w:rsidP="00FA2416">
            <w:pPr>
              <w:ind w:right="72"/>
              <w:rPr>
                <w:rFonts w:ascii="Open Sans" w:hAnsi="Open Sans" w:cs="Open Sans"/>
                <w:color w:val="7F7F7F" w:themeColor="text1" w:themeTint="80"/>
                <w:sz w:val="24"/>
                <w:szCs w:val="24"/>
                <w:lang w:val="en-US"/>
              </w:rPr>
            </w:pPr>
            <w:r w:rsidRPr="004E465E">
              <w:rPr>
                <w:rFonts w:ascii="Open Sans" w:hAnsi="Open Sans" w:cs="Open Sans"/>
                <w:color w:val="7F7F7F" w:themeColor="text1" w:themeTint="80"/>
                <w:sz w:val="24"/>
                <w:szCs w:val="24"/>
              </w:rPr>
              <w:t>тел</w:t>
            </w:r>
            <w:r w:rsidRPr="004E465E">
              <w:rPr>
                <w:rFonts w:ascii="Open Sans" w:hAnsi="Open Sans" w:cs="Open Sans"/>
                <w:color w:val="7F7F7F" w:themeColor="text1" w:themeTint="80"/>
                <w:sz w:val="24"/>
                <w:szCs w:val="24"/>
                <w:lang w:val="en-US"/>
              </w:rPr>
              <w:t>. +7 (8142) 53-05-83, +7 (921) 457-68-45</w:t>
            </w:r>
          </w:p>
          <w:p w:rsidR="004E465E" w:rsidRPr="004E465E" w:rsidRDefault="004E465E" w:rsidP="00FA2416">
            <w:pPr>
              <w:pStyle w:val="a7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 w:themeColor="text1" w:themeTint="80"/>
                <w:sz w:val="24"/>
                <w:szCs w:val="24"/>
                <w:lang w:val="en-US"/>
              </w:rPr>
            </w:pPr>
            <w:proofErr w:type="gramStart"/>
            <w:r w:rsidRPr="004E465E">
              <w:rPr>
                <w:rFonts w:ascii="Open Sans" w:hAnsi="Open Sans" w:cs="Open Sans"/>
                <w:b w:val="0"/>
                <w:color w:val="7F7F7F" w:themeColor="text1" w:themeTint="80"/>
                <w:sz w:val="24"/>
                <w:szCs w:val="24"/>
                <w:lang w:val="en-US"/>
              </w:rPr>
              <w:t>e-mail</w:t>
            </w:r>
            <w:proofErr w:type="gramEnd"/>
            <w:r w:rsidRPr="004E465E">
              <w:rPr>
                <w:rFonts w:ascii="Open Sans" w:hAnsi="Open Sans" w:cs="Open Sans"/>
                <w:b w:val="0"/>
                <w:color w:val="7F7F7F" w:themeColor="text1" w:themeTint="8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  <w:lang w:val="en-US"/>
                </w:rPr>
                <w:t>nors-r@mail.ru</w:t>
              </w:r>
            </w:hyperlink>
            <w:r w:rsidRPr="004E465E">
              <w:rPr>
                <w:rFonts w:ascii="Open Sans" w:hAnsi="Open Sans" w:cs="Open Sans"/>
                <w:b w:val="0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  <w:p w:rsidR="004E465E" w:rsidRPr="004E465E" w:rsidRDefault="004E465E" w:rsidP="00FA2416">
            <w:pPr>
              <w:pStyle w:val="a7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hyperlink r:id="rId7" w:history="1"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  <w:lang w:val="en-US"/>
                </w:rPr>
                <w:t>http</w:t>
              </w:r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</w:rPr>
                <w:t>://</w:t>
              </w:r>
              <w:proofErr w:type="spellStart"/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  <w:lang w:val="en-US"/>
                </w:rPr>
                <w:t>nors</w:t>
              </w:r>
              <w:proofErr w:type="spellEnd"/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</w:rPr>
                <w:t>-</w:t>
              </w:r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  <w:lang w:val="en-US"/>
                </w:rPr>
                <w:t>r</w:t>
              </w:r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</w:rPr>
                <w:t>.</w:t>
              </w:r>
              <w:proofErr w:type="spellStart"/>
              <w:r w:rsidRPr="004E465E">
                <w:rPr>
                  <w:rStyle w:val="a9"/>
                  <w:rFonts w:ascii="Open Sans" w:hAnsi="Open Sans" w:cs="Open Sans"/>
                  <w:b w:val="0"/>
                  <w:color w:val="7F7F7F" w:themeColor="text1" w:themeTint="8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E465E" w:rsidRPr="004E465E" w:rsidRDefault="004E465E">
      <w:pPr>
        <w:rPr>
          <w:rFonts w:ascii="Open Sans" w:hAnsi="Open Sans" w:cs="Open Sans"/>
          <w:b/>
          <w:sz w:val="24"/>
          <w:szCs w:val="24"/>
        </w:rPr>
      </w:pPr>
    </w:p>
    <w:p w:rsidR="004E465E" w:rsidRPr="004E465E" w:rsidRDefault="004E465E" w:rsidP="004E465E">
      <w:pPr>
        <w:jc w:val="center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  <w:t>Положение о символике</w:t>
      </w:r>
    </w:p>
    <w:p w:rsidR="004E465E" w:rsidRPr="004E465E" w:rsidRDefault="004E465E" w:rsidP="004E465E">
      <w:pP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E465E" w:rsidRPr="004E465E" w:rsidRDefault="004E465E" w:rsidP="004E465E">
      <w:pP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настоящей редакции принято Конференцией НОРС-Р 4 августа 2010 года.</w:t>
      </w:r>
    </w:p>
    <w:p w:rsidR="004E465E" w:rsidRPr="004E465E" w:rsidRDefault="004E465E" w:rsidP="004E465E">
      <w:pP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Конференцией 2017г вынесено решение об изменении логотипа.</w:t>
      </w:r>
    </w:p>
    <w:p w:rsidR="004E465E" w:rsidRPr="004E465E" w:rsidRDefault="004E465E" w:rsidP="004E465E">
      <w:pP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 Общие положения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1.1. Национальная организация российских скаутов-разведчиков (НОРС-Р) не ставит своей целью создание единой унифицированной организации с одинаковыми традициями и символикой. В производстве форменной, информационной и иной продукции самостоятельных скаутских объединений НОРС-Р (ССО) и региональных организаций НОРС-Р рекомендуется развивать местные стандарты и изготавливать собственную продукцию, не противоречащую Уставу организации и нормам российского законодательства. Однако в НОРС </w:t>
      </w:r>
      <w:proofErr w:type="gramStart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</w:t>
      </w:r>
      <w:proofErr w:type="gramEnd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принято несколько объединяющих элементов символики.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1.2. Символика НОРС-Р выполнена преимущественно в Георгиевских цветах – оранжевом и черном. Право изменения принятых и введения новых элементов формы НОРС-Р принадлежит Конференции НОРС-Р.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 Знамя НОРС-Р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2.1. Изготовлено в 1999 году Заграничной организацией русских скаутов (Франция) к 90-летию российского скаутинга (художник – А. </w:t>
      </w:r>
      <w:proofErr w:type="spellStart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Ручковский</w:t>
      </w:r>
      <w:proofErr w:type="spellEnd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</w:t>
      </w: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разработчик – Н. </w:t>
      </w:r>
      <w:proofErr w:type="spellStart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Ручковская</w:t>
      </w:r>
      <w:proofErr w:type="spellEnd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). Выполнено по эскизам старинных знамен, рисунок на шелке.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2.2. Освящено 6 мая 2007 г. на торжественном молебне у Храма</w:t>
      </w:r>
      <w:proofErr w:type="gramStart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</w:t>
      </w:r>
      <w:proofErr w:type="gramEnd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в. Георгия на Поклонной горе в г. Москва. Хранителем знамени является координатор НОРС-Р.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2.3. Знамена ССО и региональных организаций НОРС-Р изготавливаются и освящаются ими самостоятельно. Рекомендуемая длина древка знамени 210 см.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 Лилия НОРС-Р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gramStart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Рекомендована</w:t>
      </w:r>
      <w:proofErr w:type="gramEnd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к использованию в форменной и информационной продукции ССО и региональных организаций НОРС-Р.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0062" cy="1643771"/>
            <wp:effectExtent l="0" t="0" r="6350" b="0"/>
            <wp:docPr id="19" name="Рисунок 19" descr="F:\Скаутинг\Гайдлайн\nors_logo_new\nors_logo_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Скаутинг\Гайдлайн\nors_logo_new\nors_logo_new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50" cy="16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 Нашивка НОРС-Р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Полукруглая нашивка является единственным обязательным для членов НОРС-Р атрибутом для ношения на форменной рубашке. Нашивается в верхней части правого рукава рубашки (как правило, над нашивкой региональной организации).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5670" cy="758190"/>
            <wp:effectExtent l="0" t="0" r="5080" b="3810"/>
            <wp:docPr id="18" name="Рисунок 18" descr="C:\Users\Ольга\Desktop\symb_nor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Ольга\Desktop\symb_nors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5. Галстуки НОРС-Р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5.1. Существует 5 видов галстуков НОРС-Р. Данная классификация галстуков организации принята Конференцией НОРС-Р 2-4 мая 2006 г. в Петрозаводске и реализована на Национальном скаутском слете «Джамбори – 100 костров» в 2007 году.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5.2. Каждая группа, входящая в состав НОРС-Р, имеет право на изготовление и ношение иных галстуков. Ношение галстуков НОРС-Р членами организации приветствуется.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5.3. Галстук волчат и белочек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Волчата и белочки - члены орг</w:t>
      </w:r>
      <w:r w:rsidR="00391FD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анизации от 7 (8) до 11(12) лет</w:t>
      </w: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Описание галстука: треугольное полотнище оранжевого цвета.</w:t>
      </w:r>
    </w:p>
    <w:p w:rsidR="00391FD0" w:rsidRPr="00391FD0" w:rsidRDefault="00391FD0" w:rsidP="004E465E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1163955"/>
            <wp:effectExtent l="0" t="0" r="9525" b="0"/>
            <wp:docPr id="20" name="Рисунок 20" descr="C:\Users\Ольга\Desktop\symb_nor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Ольга\Desktop\symb_nors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5.4. Галстук скаутов-разведчиков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Скауты-разведчики - члены организации от 11 (12) до 15 (16) лет.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Описание галстука: треугольное полотнище оранжевого цвета с черной каймой. Ширина каймы не более 2 см.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391FD0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8450" cy="1128395"/>
            <wp:effectExtent l="0" t="0" r="0" b="0"/>
            <wp:docPr id="21" name="Рисунок 21" descr="C:\Users\Ольга\Desktop\symb_nor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Ольга\Desktop\symb_nors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5.5. Галстук старших скаутов/ </w:t>
      </w:r>
      <w:proofErr w:type="spellStart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роверов</w:t>
      </w:r>
      <w:proofErr w:type="spellEnd"/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/ витязей и дружинниц/ странников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Старшие скауты - члены организации от 15 (16) до 18 (21) лет/года.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Описание галстука: треугольное полотнище черного цвета с оранжевой каймой. Ширина каймы не более 2 см.</w:t>
      </w:r>
    </w:p>
    <w:p w:rsidR="00391FD0" w:rsidRPr="004E465E" w:rsidRDefault="00391FD0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32100" cy="1181735"/>
            <wp:effectExtent l="0" t="0" r="0" b="0"/>
            <wp:docPr id="22" name="Рисунок 22" descr="C:\Users\Ольга\Desktop\symb_nor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Ольга\Desktop\symb_nors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5.6. Галстук руководителей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Руководители - члены организации от 18 лет, ведущие работу со скаутами-разведчиками.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Описание галстука: треугольное полотнище, состоящее из двух симметричных треугольников черного и оранжевого цвета.</w:t>
      </w:r>
    </w:p>
    <w:p w:rsidR="00391FD0" w:rsidRPr="004E465E" w:rsidRDefault="00391FD0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4320" cy="1163955"/>
            <wp:effectExtent l="0" t="0" r="5080" b="0"/>
            <wp:docPr id="23" name="Рисунок 23" descr="C:\Users\Ольга\Desktop\symb_nor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Ольга\Desktop\symb_nors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5.7. Галстук координатора НОРС-Р и руководителей региональных организаций НОРС-Р: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Описание галстука: треугольное полотнище черного цвета.</w:t>
      </w:r>
    </w:p>
    <w:p w:rsidR="00391FD0" w:rsidRPr="004E465E" w:rsidRDefault="00391FD0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4320" cy="1163955"/>
            <wp:effectExtent l="0" t="0" r="5080" b="0"/>
            <wp:docPr id="24" name="Рисунок 24" descr="C:\Users\Ольга\Desktop\symb_nor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Ольга\Desktop\symb_nors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Кроме того, координатор НОРС-Р носит свисток со шнуром оранжевого цвета. Руководители региональных организаций имеют право носить свисток на шнуре, цвет которого утверждается региональной организацией НОРС-Р.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 Информационные продукты НОРС-Р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НОРС-Р и ее члены имеет право изготавливать и распространять информационную продукцию с символикой НОРС-Р (см. п. 1 настоящего Положения) в рекламных и иных целях, не противоречащих Уставу Организации и нормам российского законодательства.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6.1. Примеры информационных продуктов НОРС-Р.</w:t>
      </w:r>
    </w:p>
    <w:p w:rsid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Сайт НОРС-Р,</w:t>
      </w:r>
      <w:r w:rsidR="00391FD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баннер, буклет, презентация</w:t>
      </w:r>
    </w:p>
    <w:p w:rsidR="00391FD0" w:rsidRPr="004E465E" w:rsidRDefault="00391FD0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6.2. Дополнительные элементы формы НОРС-Р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Совет, офис НОРС-Р имеет право разрабатывать и распространять иные элементы формы НОРС-Р. Ношение такой формы имеет рекомендательный характер.</w:t>
      </w:r>
    </w:p>
    <w:p w:rsidR="004E465E" w:rsidRPr="004E465E" w:rsidRDefault="004E465E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Примеры дополни</w:t>
      </w:r>
      <w:r w:rsidR="00391FD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тельных элементов формы НОРС-Р: зажим, значки и нашивки проектов, рубашка и анорак.</w:t>
      </w:r>
    </w:p>
    <w:p w:rsidR="004E465E" w:rsidRPr="004E465E" w:rsidRDefault="00391FD0" w:rsidP="004E465E">
      <w:pPr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6981" cy="2196935"/>
            <wp:effectExtent l="0" t="0" r="0" b="0"/>
            <wp:docPr id="25" name="Рисунок 25" descr="C:\Users\Ольга\Desktop\Pnp0Lfea-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Ольга\Desktop\Pnp0Lfea-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3"/>
                    <a:stretch/>
                  </pic:blipFill>
                  <pic:spPr bwMode="auto">
                    <a:xfrm>
                      <a:off x="0" y="0"/>
                      <a:ext cx="3907155" cy="21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65E" w:rsidRPr="004E465E" w:rsidRDefault="004E465E" w:rsidP="004E465E">
      <w:pPr>
        <w:jc w:val="both"/>
        <w:rPr>
          <w:rFonts w:ascii="Open Sans" w:hAnsi="Open Sans" w:cs="Open Sans"/>
          <w:sz w:val="24"/>
          <w:szCs w:val="24"/>
        </w:rPr>
      </w:pPr>
      <w:r w:rsidRPr="004E465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Форменная рубашка разрабатывается региональной организацией или ССО самостоятельно. Приветствуется светло-бежевая рубашка с карманами и погонами. </w:t>
      </w:r>
    </w:p>
    <w:sectPr w:rsidR="004E465E" w:rsidRPr="004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E"/>
    <w:rsid w:val="00043BD6"/>
    <w:rsid w:val="00391FD0"/>
    <w:rsid w:val="004E465E"/>
    <w:rsid w:val="00B41612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4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5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E465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4E465E"/>
    <w:rPr>
      <w:rFonts w:ascii="Arial" w:eastAsia="Times New Roman" w:hAnsi="Arial" w:cs="Times New Roman"/>
      <w:b/>
      <w:kern w:val="28"/>
      <w:sz w:val="32"/>
      <w:szCs w:val="20"/>
    </w:rPr>
  </w:style>
  <w:style w:type="character" w:styleId="a9">
    <w:name w:val="Hyperlink"/>
    <w:basedOn w:val="a0"/>
    <w:uiPriority w:val="99"/>
    <w:unhideWhenUsed/>
    <w:rsid w:val="004E4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4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5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E465E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4E465E"/>
    <w:rPr>
      <w:rFonts w:ascii="Arial" w:eastAsia="Times New Roman" w:hAnsi="Arial" w:cs="Times New Roman"/>
      <w:b/>
      <w:kern w:val="28"/>
      <w:sz w:val="32"/>
      <w:szCs w:val="20"/>
    </w:rPr>
  </w:style>
  <w:style w:type="character" w:styleId="a9">
    <w:name w:val="Hyperlink"/>
    <w:basedOn w:val="a0"/>
    <w:uiPriority w:val="99"/>
    <w:unhideWhenUsed/>
    <w:rsid w:val="004E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nors-r.ru" TargetMode="External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ors-r@mail.ru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2018-01-03T00:35:00Z</dcterms:created>
  <dcterms:modified xsi:type="dcterms:W3CDTF">2018-01-03T00:58:00Z</dcterms:modified>
</cp:coreProperties>
</file>