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C43B55" w:rsidRPr="007E5438" w:rsidTr="00852460">
        <w:trPr>
          <w:trHeight w:val="422"/>
          <w:jc w:val="center"/>
        </w:trPr>
        <w:tc>
          <w:tcPr>
            <w:tcW w:w="9180" w:type="dxa"/>
            <w:gridSpan w:val="2"/>
          </w:tcPr>
          <w:p w:rsidR="00C43B55" w:rsidRPr="007E5438" w:rsidRDefault="00C43B55" w:rsidP="00852460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7E54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1680E98" wp14:editId="10049797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2" name="Рисунок 2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5438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C43B55" w:rsidRPr="007E5438" w:rsidTr="00852460">
        <w:trPr>
          <w:trHeight w:val="1566"/>
          <w:jc w:val="center"/>
        </w:trPr>
        <w:tc>
          <w:tcPr>
            <w:tcW w:w="1980" w:type="dxa"/>
          </w:tcPr>
          <w:p w:rsidR="00C43B55" w:rsidRPr="007E5438" w:rsidRDefault="00C43B55" w:rsidP="00852460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438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84271" wp14:editId="5859AC13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CGdE7k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C43B55" w:rsidRPr="00C43B55" w:rsidRDefault="00C43B55" w:rsidP="00852460">
            <w:pPr>
              <w:spacing w:line="1400" w:lineRule="exact"/>
              <w:ind w:right="74"/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43B55">
              <w:rPr>
                <w:rFonts w:ascii="Times New Roman" w:hAnsi="Times New Roman" w:cs="Times New Roman"/>
                <w:outline/>
                <w:color w:val="000000"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C43B55"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</w:tc>
      </w:tr>
      <w:tr w:rsidR="00C43B55" w:rsidRPr="00635926" w:rsidTr="00852460">
        <w:trPr>
          <w:trHeight w:val="373"/>
          <w:jc w:val="center"/>
        </w:trPr>
        <w:tc>
          <w:tcPr>
            <w:tcW w:w="9180" w:type="dxa"/>
            <w:gridSpan w:val="2"/>
          </w:tcPr>
          <w:p w:rsidR="00C43B55" w:rsidRPr="007E5438" w:rsidRDefault="00C43B55" w:rsidP="00852460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438">
              <w:rPr>
                <w:rFonts w:ascii="Times New Roman" w:hAnsi="Times New Roman" w:cs="Times New Roman"/>
                <w:sz w:val="20"/>
                <w:szCs w:val="20"/>
              </w:rPr>
              <w:t xml:space="preserve">185030, Республика Карелия,  г. Петрозаводск, пр-т А. </w:t>
            </w:r>
            <w:proofErr w:type="gramStart"/>
            <w:r w:rsidRPr="007E5438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gramEnd"/>
            <w:r w:rsidRPr="007E5438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C43B55" w:rsidRPr="007E5438" w:rsidRDefault="00C43B55" w:rsidP="00852460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5438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7E54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(8142) 53 05 83, +7 (921) 457 68 45, e-mail: nors-r@mail.ru, http://nors-r.ru</w:t>
            </w:r>
          </w:p>
          <w:p w:rsidR="00C43B55" w:rsidRPr="007E5438" w:rsidRDefault="00C43B55" w:rsidP="00852460">
            <w:pPr>
              <w:ind w:right="72" w:firstLine="25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43B55" w:rsidRPr="00635926" w:rsidRDefault="00C43B55" w:rsidP="00C43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Расширенный Совет НОРС-Р</w:t>
      </w: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03-04 октября 2015 года, г. Москва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1.</w:t>
      </w:r>
      <w:r w:rsidRPr="00635926">
        <w:rPr>
          <w:rFonts w:ascii="Times New Roman" w:hAnsi="Times New Roman" w:cs="Times New Roman"/>
          <w:sz w:val="24"/>
          <w:szCs w:val="24"/>
        </w:rPr>
        <w:tab/>
        <w:t>Воздвиженский Сергей, Петрозаводск, член Совета, координатор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2.</w:t>
      </w:r>
      <w:r w:rsidRPr="00635926">
        <w:rPr>
          <w:rFonts w:ascii="Times New Roman" w:hAnsi="Times New Roman" w:cs="Times New Roman"/>
          <w:sz w:val="24"/>
          <w:szCs w:val="24"/>
        </w:rPr>
        <w:tab/>
        <w:t>Сергеев Тимофей, Москва, председатель Совета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3.</w:t>
      </w:r>
      <w:r w:rsidRPr="00635926">
        <w:rPr>
          <w:rFonts w:ascii="Times New Roman" w:hAnsi="Times New Roman" w:cs="Times New Roman"/>
          <w:sz w:val="24"/>
          <w:szCs w:val="24"/>
        </w:rPr>
        <w:tab/>
        <w:t>Стрелкова Ирина, Москва, член Совета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4.</w:t>
      </w:r>
      <w:r w:rsidRPr="00635926">
        <w:rPr>
          <w:rFonts w:ascii="Times New Roman" w:hAnsi="Times New Roman" w:cs="Times New Roman"/>
          <w:sz w:val="24"/>
          <w:szCs w:val="24"/>
        </w:rPr>
        <w:tab/>
        <w:t>Янчева Мария, Москва, член Совета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5.</w:t>
      </w:r>
      <w:r w:rsidRPr="00635926">
        <w:rPr>
          <w:rFonts w:ascii="Times New Roman" w:hAnsi="Times New Roman" w:cs="Times New Roman"/>
          <w:sz w:val="24"/>
          <w:szCs w:val="24"/>
        </w:rPr>
        <w:tab/>
        <w:t>Курочкина Светлана, Москва, член Совета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6.</w:t>
      </w:r>
      <w:r w:rsidRPr="00635926">
        <w:rPr>
          <w:rFonts w:ascii="Times New Roman" w:hAnsi="Times New Roman" w:cs="Times New Roman"/>
          <w:sz w:val="24"/>
          <w:szCs w:val="24"/>
        </w:rPr>
        <w:tab/>
        <w:t>Каляшов Роман, Петрозаводск, скаутмастер НОРС-Р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7.</w:t>
      </w:r>
      <w:r w:rsidRPr="006359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5926">
        <w:rPr>
          <w:rFonts w:ascii="Times New Roman" w:hAnsi="Times New Roman" w:cs="Times New Roman"/>
          <w:sz w:val="24"/>
          <w:szCs w:val="24"/>
        </w:rPr>
        <w:t>Паршукова</w:t>
      </w:r>
      <w:proofErr w:type="spellEnd"/>
      <w:r w:rsidRPr="00635926">
        <w:rPr>
          <w:rFonts w:ascii="Times New Roman" w:hAnsi="Times New Roman" w:cs="Times New Roman"/>
          <w:sz w:val="24"/>
          <w:szCs w:val="24"/>
        </w:rPr>
        <w:t xml:space="preserve"> Анастасия, Петрозаводск, секретарь НОРС-Р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8.</w:t>
      </w:r>
      <w:r w:rsidRPr="00635926">
        <w:rPr>
          <w:rFonts w:ascii="Times New Roman" w:hAnsi="Times New Roman" w:cs="Times New Roman"/>
          <w:sz w:val="24"/>
          <w:szCs w:val="24"/>
        </w:rPr>
        <w:tab/>
        <w:t>Бирюков Василий, Петрозаводск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9.</w:t>
      </w:r>
      <w:r w:rsidRPr="006359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5926">
        <w:rPr>
          <w:rFonts w:ascii="Times New Roman" w:hAnsi="Times New Roman" w:cs="Times New Roman"/>
          <w:sz w:val="24"/>
          <w:szCs w:val="24"/>
        </w:rPr>
        <w:t>Тихоненков</w:t>
      </w:r>
      <w:proofErr w:type="spellEnd"/>
      <w:r w:rsidRPr="00635926">
        <w:rPr>
          <w:rFonts w:ascii="Times New Roman" w:hAnsi="Times New Roman" w:cs="Times New Roman"/>
          <w:sz w:val="24"/>
          <w:szCs w:val="24"/>
        </w:rPr>
        <w:t xml:space="preserve"> Николай, Волгоград, член Совета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10.</w:t>
      </w:r>
      <w:r w:rsidRPr="00635926">
        <w:rPr>
          <w:rFonts w:ascii="Times New Roman" w:hAnsi="Times New Roman" w:cs="Times New Roman"/>
          <w:sz w:val="24"/>
          <w:szCs w:val="24"/>
        </w:rPr>
        <w:tab/>
        <w:t>Попков Антон, Волгоград, член Совета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11.</w:t>
      </w:r>
      <w:r w:rsidRPr="006359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5926">
        <w:rPr>
          <w:rFonts w:ascii="Times New Roman" w:hAnsi="Times New Roman" w:cs="Times New Roman"/>
          <w:sz w:val="24"/>
          <w:szCs w:val="24"/>
        </w:rPr>
        <w:t>Дмитриченкова</w:t>
      </w:r>
      <w:proofErr w:type="spellEnd"/>
      <w:r w:rsidRPr="00635926">
        <w:rPr>
          <w:rFonts w:ascii="Times New Roman" w:hAnsi="Times New Roman" w:cs="Times New Roman"/>
          <w:sz w:val="24"/>
          <w:szCs w:val="24"/>
        </w:rPr>
        <w:t xml:space="preserve"> Юлия, Ногинск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12.</w:t>
      </w:r>
      <w:r w:rsidRPr="00635926">
        <w:rPr>
          <w:rFonts w:ascii="Times New Roman" w:hAnsi="Times New Roman" w:cs="Times New Roman"/>
          <w:sz w:val="24"/>
          <w:szCs w:val="24"/>
        </w:rPr>
        <w:tab/>
        <w:t>Потапов Алексей, Ногинск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13.</w:t>
      </w:r>
      <w:r w:rsidRPr="00635926">
        <w:rPr>
          <w:rFonts w:ascii="Times New Roman" w:hAnsi="Times New Roman" w:cs="Times New Roman"/>
          <w:sz w:val="24"/>
          <w:szCs w:val="24"/>
        </w:rPr>
        <w:tab/>
        <w:t>Шишлянников Сергей, Воронеж, член Совета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14.</w:t>
      </w:r>
      <w:r w:rsidRPr="00635926">
        <w:rPr>
          <w:rFonts w:ascii="Times New Roman" w:hAnsi="Times New Roman" w:cs="Times New Roman"/>
          <w:sz w:val="24"/>
          <w:szCs w:val="24"/>
        </w:rPr>
        <w:tab/>
        <w:t xml:space="preserve">отец </w:t>
      </w:r>
      <w:proofErr w:type="spellStart"/>
      <w:r w:rsidRPr="00635926">
        <w:rPr>
          <w:rFonts w:ascii="Times New Roman" w:hAnsi="Times New Roman" w:cs="Times New Roman"/>
          <w:sz w:val="24"/>
          <w:szCs w:val="24"/>
        </w:rPr>
        <w:t>Иоан</w:t>
      </w:r>
      <w:proofErr w:type="spellEnd"/>
      <w:r w:rsidRPr="00635926">
        <w:rPr>
          <w:rFonts w:ascii="Times New Roman" w:hAnsi="Times New Roman" w:cs="Times New Roman"/>
          <w:sz w:val="24"/>
          <w:szCs w:val="24"/>
        </w:rPr>
        <w:t xml:space="preserve"> (Суходолов), Мурманск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15.</w:t>
      </w:r>
      <w:r w:rsidRPr="006359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5926">
        <w:rPr>
          <w:rFonts w:ascii="Times New Roman" w:hAnsi="Times New Roman" w:cs="Times New Roman"/>
          <w:sz w:val="24"/>
          <w:szCs w:val="24"/>
        </w:rPr>
        <w:t>Коротин</w:t>
      </w:r>
      <w:proofErr w:type="spellEnd"/>
      <w:r w:rsidRPr="00635926">
        <w:rPr>
          <w:rFonts w:ascii="Times New Roman" w:hAnsi="Times New Roman" w:cs="Times New Roman"/>
          <w:sz w:val="24"/>
          <w:szCs w:val="24"/>
        </w:rPr>
        <w:t xml:space="preserve"> Руслан (Мурманск)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16.</w:t>
      </w:r>
      <w:r w:rsidRPr="00635926">
        <w:rPr>
          <w:rFonts w:ascii="Times New Roman" w:hAnsi="Times New Roman" w:cs="Times New Roman"/>
          <w:sz w:val="24"/>
          <w:szCs w:val="24"/>
        </w:rPr>
        <w:tab/>
        <w:t>Баженова Наталия, Ижевск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17.</w:t>
      </w:r>
      <w:r w:rsidRPr="00635926">
        <w:rPr>
          <w:rFonts w:ascii="Times New Roman" w:hAnsi="Times New Roman" w:cs="Times New Roman"/>
          <w:sz w:val="24"/>
          <w:szCs w:val="24"/>
        </w:rPr>
        <w:tab/>
        <w:t>Лобашев Виталий, Мурманск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Pr="00635926">
        <w:rPr>
          <w:rFonts w:ascii="Times New Roman" w:hAnsi="Times New Roman" w:cs="Times New Roman"/>
          <w:sz w:val="24"/>
          <w:szCs w:val="24"/>
        </w:rPr>
        <w:tab/>
        <w:t>Могилев Сергей, Москва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19.</w:t>
      </w:r>
      <w:r w:rsidRPr="00635926">
        <w:rPr>
          <w:rFonts w:ascii="Times New Roman" w:hAnsi="Times New Roman" w:cs="Times New Roman"/>
          <w:sz w:val="24"/>
          <w:szCs w:val="24"/>
        </w:rPr>
        <w:tab/>
        <w:t>Антоненко Мария, Москва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20.</w:t>
      </w:r>
      <w:r w:rsidRPr="00635926">
        <w:rPr>
          <w:rFonts w:ascii="Times New Roman" w:hAnsi="Times New Roman" w:cs="Times New Roman"/>
          <w:sz w:val="24"/>
          <w:szCs w:val="24"/>
        </w:rPr>
        <w:tab/>
        <w:t>Щербакова Лиза, Москва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21.</w:t>
      </w:r>
      <w:r w:rsidRPr="006359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5926">
        <w:rPr>
          <w:rFonts w:ascii="Times New Roman" w:hAnsi="Times New Roman" w:cs="Times New Roman"/>
          <w:sz w:val="24"/>
          <w:szCs w:val="24"/>
        </w:rPr>
        <w:t>Березенкова</w:t>
      </w:r>
      <w:proofErr w:type="spellEnd"/>
      <w:r w:rsidRPr="00635926">
        <w:rPr>
          <w:rFonts w:ascii="Times New Roman" w:hAnsi="Times New Roman" w:cs="Times New Roman"/>
          <w:sz w:val="24"/>
          <w:szCs w:val="24"/>
        </w:rPr>
        <w:t xml:space="preserve"> Лена, Москва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22.</w:t>
      </w:r>
      <w:r w:rsidRPr="00635926">
        <w:rPr>
          <w:rFonts w:ascii="Times New Roman" w:hAnsi="Times New Roman" w:cs="Times New Roman"/>
          <w:sz w:val="24"/>
          <w:szCs w:val="24"/>
        </w:rPr>
        <w:tab/>
        <w:t>Строгонова Ирина, Петрозаводск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23.</w:t>
      </w:r>
      <w:r w:rsidRPr="00635926">
        <w:rPr>
          <w:rFonts w:ascii="Times New Roman" w:hAnsi="Times New Roman" w:cs="Times New Roman"/>
          <w:sz w:val="24"/>
          <w:szCs w:val="24"/>
        </w:rPr>
        <w:tab/>
        <w:t>Струтинский Владимир, Воронеж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24.</w:t>
      </w:r>
      <w:r w:rsidRPr="006359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5926">
        <w:rPr>
          <w:rFonts w:ascii="Times New Roman" w:hAnsi="Times New Roman" w:cs="Times New Roman"/>
          <w:sz w:val="24"/>
          <w:szCs w:val="24"/>
        </w:rPr>
        <w:t>Цалик</w:t>
      </w:r>
      <w:proofErr w:type="spellEnd"/>
      <w:r w:rsidRPr="00635926">
        <w:rPr>
          <w:rFonts w:ascii="Times New Roman" w:hAnsi="Times New Roman" w:cs="Times New Roman"/>
          <w:sz w:val="24"/>
          <w:szCs w:val="24"/>
        </w:rPr>
        <w:t xml:space="preserve"> Сергей, Новгород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25.</w:t>
      </w:r>
      <w:r w:rsidRPr="00635926">
        <w:rPr>
          <w:rFonts w:ascii="Times New Roman" w:hAnsi="Times New Roman" w:cs="Times New Roman"/>
          <w:sz w:val="24"/>
          <w:szCs w:val="24"/>
        </w:rPr>
        <w:tab/>
        <w:t>Карандеева Светлана, Москва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26.</w:t>
      </w:r>
      <w:r w:rsidRPr="006359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35926">
        <w:rPr>
          <w:rFonts w:ascii="Times New Roman" w:hAnsi="Times New Roman" w:cs="Times New Roman"/>
          <w:sz w:val="24"/>
          <w:szCs w:val="24"/>
        </w:rPr>
        <w:t>Данилкин</w:t>
      </w:r>
      <w:proofErr w:type="spellEnd"/>
      <w:r w:rsidRPr="00635926">
        <w:rPr>
          <w:rFonts w:ascii="Times New Roman" w:hAnsi="Times New Roman" w:cs="Times New Roman"/>
          <w:sz w:val="24"/>
          <w:szCs w:val="24"/>
        </w:rPr>
        <w:t xml:space="preserve"> Виталий, Москва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Джамбори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Руководитель Джамбори Стрелкова Ирина </w:t>
      </w:r>
      <w:proofErr w:type="gramStart"/>
      <w:r w:rsidRPr="00635926">
        <w:rPr>
          <w:rFonts w:ascii="Times New Roman" w:hAnsi="Times New Roman" w:cs="Times New Roman"/>
          <w:sz w:val="24"/>
          <w:szCs w:val="24"/>
        </w:rPr>
        <w:t>отчиталась о ходе</w:t>
      </w:r>
      <w:proofErr w:type="gramEnd"/>
      <w:r w:rsidRPr="00635926">
        <w:rPr>
          <w:rFonts w:ascii="Times New Roman" w:hAnsi="Times New Roman" w:cs="Times New Roman"/>
          <w:sz w:val="24"/>
          <w:szCs w:val="24"/>
        </w:rPr>
        <w:t xml:space="preserve"> подготовке, текущий проблемах и вариантах их решения. Члены Советы подробно ознакомились с работой по разным направлениям. Был дан ряд поручений по ходу подготовки. Арсений и Надежда Каркач представили проект ролика о Джамбори, который в скором времени будет представлен.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26">
        <w:rPr>
          <w:rFonts w:ascii="Times New Roman" w:hAnsi="Times New Roman" w:cs="Times New Roman"/>
          <w:b/>
          <w:sz w:val="24"/>
          <w:szCs w:val="24"/>
        </w:rPr>
        <w:t>Большая георгиевская игра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Ирина Сидорова </w:t>
      </w:r>
      <w:proofErr w:type="gramStart"/>
      <w:r w:rsidRPr="00635926">
        <w:rPr>
          <w:rFonts w:ascii="Times New Roman" w:hAnsi="Times New Roman" w:cs="Times New Roman"/>
          <w:sz w:val="24"/>
          <w:szCs w:val="24"/>
        </w:rPr>
        <w:t>отчиталась о ходе</w:t>
      </w:r>
      <w:proofErr w:type="gramEnd"/>
      <w:r w:rsidRPr="00635926">
        <w:rPr>
          <w:rFonts w:ascii="Times New Roman" w:hAnsi="Times New Roman" w:cs="Times New Roman"/>
          <w:sz w:val="24"/>
          <w:szCs w:val="24"/>
        </w:rPr>
        <w:t xml:space="preserve"> прохождения.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Считать опыт проведения БГИ как сетевого проекта удачным.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Для дальнейшего развития проекта Совет считает необходимым создать раздел на сайте, посвященный игре, изготовить общие баннеры, включать общий этап в программу игры, подавать проект на получение российского гранта,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На голосование выдвинут 1 вопрос: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Использовать ли общий логотип для БГИ в регионах-участниках, использовать ли 2 логотипа (</w:t>
      </w:r>
      <w:proofErr w:type="spellStart"/>
      <w:r w:rsidRPr="00635926">
        <w:rPr>
          <w:rFonts w:ascii="Times New Roman" w:hAnsi="Times New Roman" w:cs="Times New Roman"/>
          <w:sz w:val="24"/>
          <w:szCs w:val="24"/>
        </w:rPr>
        <w:t>общий+свой</w:t>
      </w:r>
      <w:proofErr w:type="spellEnd"/>
      <w:r w:rsidRPr="00635926">
        <w:rPr>
          <w:rFonts w:ascii="Times New Roman" w:hAnsi="Times New Roman" w:cs="Times New Roman"/>
          <w:sz w:val="24"/>
          <w:szCs w:val="24"/>
        </w:rPr>
        <w:t xml:space="preserve">), или не использовать общий логотип.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Голосование </w:t>
      </w:r>
      <w:proofErr w:type="gramStart"/>
      <w:r w:rsidRPr="00635926">
        <w:rPr>
          <w:rFonts w:ascii="Times New Roman" w:hAnsi="Times New Roman" w:cs="Times New Roman"/>
          <w:sz w:val="24"/>
          <w:szCs w:val="24"/>
        </w:rPr>
        <w:t>рейтинговой</w:t>
      </w:r>
      <w:proofErr w:type="gramEnd"/>
      <w:r w:rsidRPr="00635926">
        <w:rPr>
          <w:rFonts w:ascii="Times New Roman" w:hAnsi="Times New Roman" w:cs="Times New Roman"/>
          <w:sz w:val="24"/>
          <w:szCs w:val="24"/>
        </w:rPr>
        <w:t xml:space="preserve">, среди всех присутствующих.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1. За использование только общего логотипа - 5 человек.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2. Использовать 2 логотипа - 12 человек.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lastRenderedPageBreak/>
        <w:t xml:space="preserve">3. Использовать только свой логотип - 3 человека.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Ирина Сидорова берётся за проведение этого проекта в 2016 году.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26">
        <w:rPr>
          <w:rFonts w:ascii="Times New Roman" w:hAnsi="Times New Roman" w:cs="Times New Roman"/>
          <w:b/>
          <w:sz w:val="24"/>
          <w:szCs w:val="24"/>
        </w:rPr>
        <w:t>Лесной патруль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(отв. Бирюков Василий)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Зачитан доклад о ходе программы в 2015 г и планах на 2016 год.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Совет отметил недостаточную активность участия гру</w:t>
      </w:r>
      <w:proofErr w:type="gramStart"/>
      <w:r w:rsidRPr="00635926">
        <w:rPr>
          <w:rFonts w:ascii="Times New Roman" w:hAnsi="Times New Roman" w:cs="Times New Roman"/>
          <w:sz w:val="24"/>
          <w:szCs w:val="24"/>
        </w:rPr>
        <w:t>пп в пр</w:t>
      </w:r>
      <w:proofErr w:type="gramEnd"/>
      <w:r w:rsidRPr="00635926">
        <w:rPr>
          <w:rFonts w:ascii="Times New Roman" w:hAnsi="Times New Roman" w:cs="Times New Roman"/>
          <w:sz w:val="24"/>
          <w:szCs w:val="24"/>
        </w:rPr>
        <w:t xml:space="preserve">оекте.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Выдвинуто предложение о поощрение групп НОРС-Р в начале Джамбори.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Озвучена необходимость активизации проекта на территории Московской области, налаживании контакта с местными пожарными, в преддверии Джамбори.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Предоставление технического оснащения </w:t>
      </w:r>
      <w:proofErr w:type="spellStart"/>
      <w:r w:rsidRPr="00635926">
        <w:rPr>
          <w:rFonts w:ascii="Times New Roman" w:hAnsi="Times New Roman" w:cs="Times New Roman"/>
          <w:sz w:val="24"/>
          <w:szCs w:val="24"/>
        </w:rPr>
        <w:t>активитета</w:t>
      </w:r>
      <w:proofErr w:type="spellEnd"/>
      <w:r w:rsidRPr="00635926">
        <w:rPr>
          <w:rFonts w:ascii="Times New Roman" w:hAnsi="Times New Roman" w:cs="Times New Roman"/>
          <w:sz w:val="24"/>
          <w:szCs w:val="24"/>
        </w:rPr>
        <w:t xml:space="preserve"> на Джамбори возможно только при активизации проекта и привлечение большого количества регионов к участию в информационной работе.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Решение Совета (принято единогласно)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Усилить в 3 раза информационную работу по программе «Лесной патруль».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Завлечь к участию не менее 20 регионов, раздать в каждом регионе не менее 3 тыс. листовок. Участники информационных акций на Джамбори смогут пройти курс молодого пожарного и получить нашивку.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26">
        <w:rPr>
          <w:rFonts w:ascii="Times New Roman" w:hAnsi="Times New Roman" w:cs="Times New Roman"/>
          <w:b/>
          <w:sz w:val="24"/>
          <w:szCs w:val="24"/>
        </w:rPr>
        <w:t>Артек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Дать мандат без права подписи Попкову Антону на обсуждения проведения профильной скаутской смены в ВДЦ «Артек».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26">
        <w:rPr>
          <w:rFonts w:ascii="Times New Roman" w:hAnsi="Times New Roman" w:cs="Times New Roman"/>
          <w:b/>
          <w:sz w:val="24"/>
          <w:szCs w:val="24"/>
        </w:rPr>
        <w:t>Скаутский форум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Антон Попков выступил с предложением о проведение Скаутского форума НОРС-Р — обучающей 2-дневной программы по написанию проектов.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Решение не принято.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26">
        <w:rPr>
          <w:rFonts w:ascii="Times New Roman" w:hAnsi="Times New Roman" w:cs="Times New Roman"/>
          <w:b/>
          <w:sz w:val="24"/>
          <w:szCs w:val="24"/>
        </w:rPr>
        <w:t>Юбилейная медаль НОРС-Р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Разработать макет юбилейной медали НОРС-Р (С. Воздвиженский), разработать положение о наградах НОРС-Р (С. Шишлянников), медаль изготовить к Джамбори «Бородино — 2016».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26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Разработать к Конференции проект изменений в Уставе.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— заложить в Устав возможность вступления в НОРС-Р не индивидуально, а организацией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— сохранить возможность членства как индивидуального, так и организациями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— изменить адрес офиса НОРС-Р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— изменить юридическое название </w:t>
      </w:r>
      <w:proofErr w:type="gramStart"/>
      <w:r w:rsidRPr="006359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35926">
        <w:rPr>
          <w:rFonts w:ascii="Times New Roman" w:hAnsi="Times New Roman" w:cs="Times New Roman"/>
          <w:sz w:val="24"/>
          <w:szCs w:val="24"/>
        </w:rPr>
        <w:t xml:space="preserve"> Межрегиональная детско-молодежная общественная организация «НОРС-Р»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— допустить возможность создания </w:t>
      </w:r>
      <w:proofErr w:type="gramStart"/>
      <w:r w:rsidRPr="00635926">
        <w:rPr>
          <w:rFonts w:ascii="Times New Roman" w:hAnsi="Times New Roman" w:cs="Times New Roman"/>
          <w:sz w:val="24"/>
          <w:szCs w:val="24"/>
        </w:rPr>
        <w:t>коммерческих</w:t>
      </w:r>
      <w:proofErr w:type="gramEnd"/>
      <w:r w:rsidRPr="00635926">
        <w:rPr>
          <w:rFonts w:ascii="Times New Roman" w:hAnsi="Times New Roman" w:cs="Times New Roman"/>
          <w:sz w:val="24"/>
          <w:szCs w:val="24"/>
        </w:rPr>
        <w:t xml:space="preserve"> организации (пункт 3.6.)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26">
        <w:rPr>
          <w:rFonts w:ascii="Times New Roman" w:hAnsi="Times New Roman" w:cs="Times New Roman"/>
          <w:b/>
          <w:sz w:val="24"/>
          <w:szCs w:val="24"/>
        </w:rPr>
        <w:t>Работа Совета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Закрепить имеющиеся группы за членами Совета, разделить между проголосовавшими “за” (в Уставе не фиксировать) с целью получения обратной связи, участия в принятии решений в организации между Конференциями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Уплата взносов в НОРС-Р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Прекратить поддержку групп, не сдавших взносы в НОРС-Р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Опубликовать информацию о приостановлении членства в НОРС-Р групп, не сдавших взносы за 2015 год. Запросить с групп объяснительные о причинах неуплаты взноса. На основе объяснения принимать решение о продолжении членства в организации.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39 групп из 81 ССО заплатило взносы (по написанным заявлениям)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926">
        <w:rPr>
          <w:rFonts w:ascii="Times New Roman" w:hAnsi="Times New Roman" w:cs="Times New Roman"/>
          <w:sz w:val="24"/>
          <w:szCs w:val="24"/>
        </w:rPr>
        <w:t xml:space="preserve">Ввести понятия финансовый года в организации с января по январь (решено голосованием). </w:t>
      </w:r>
      <w:proofErr w:type="gramEnd"/>
    </w:p>
    <w:p w:rsidR="00C43B55" w:rsidRPr="00635926" w:rsidRDefault="00C43B55" w:rsidP="00C43B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26">
        <w:rPr>
          <w:rFonts w:ascii="Times New Roman" w:hAnsi="Times New Roman" w:cs="Times New Roman"/>
          <w:b/>
          <w:sz w:val="24"/>
          <w:szCs w:val="24"/>
        </w:rPr>
        <w:t>Семинар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Провести научно-методический семинар после Джамбори по организационному строительству. Рабочая группа о. Иоанн, Тимофей Сергеев, Ирина Стрелкова. </w:t>
      </w: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926" w:rsidRDefault="00635926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5926">
        <w:rPr>
          <w:rFonts w:ascii="Times New Roman" w:hAnsi="Times New Roman" w:cs="Times New Roman"/>
          <w:b/>
          <w:sz w:val="24"/>
          <w:szCs w:val="24"/>
        </w:rPr>
        <w:lastRenderedPageBreak/>
        <w:t>Духовная программа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1.</w:t>
      </w:r>
      <w:r w:rsidRPr="00635926">
        <w:rPr>
          <w:rFonts w:ascii="Times New Roman" w:hAnsi="Times New Roman" w:cs="Times New Roman"/>
          <w:sz w:val="24"/>
          <w:szCs w:val="24"/>
        </w:rPr>
        <w:tab/>
        <w:t>Проводить лагерь на Соловках ежегодно как паломнический лагерь</w:t>
      </w:r>
      <w:proofErr w:type="gramStart"/>
      <w:r w:rsidRPr="006359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5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592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35926">
        <w:rPr>
          <w:rFonts w:ascii="Times New Roman" w:hAnsi="Times New Roman" w:cs="Times New Roman"/>
          <w:sz w:val="24"/>
          <w:szCs w:val="24"/>
        </w:rPr>
        <w:t xml:space="preserve">тв. С. Курочкина.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2.</w:t>
      </w:r>
      <w:r w:rsidRPr="00635926">
        <w:rPr>
          <w:rFonts w:ascii="Times New Roman" w:hAnsi="Times New Roman" w:cs="Times New Roman"/>
          <w:sz w:val="24"/>
          <w:szCs w:val="24"/>
        </w:rPr>
        <w:tab/>
        <w:t xml:space="preserve">Разместить на сайте информацию о Духовной безопасности. </w:t>
      </w: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26">
        <w:rPr>
          <w:rFonts w:ascii="Times New Roman" w:hAnsi="Times New Roman" w:cs="Times New Roman"/>
          <w:b/>
          <w:sz w:val="24"/>
          <w:szCs w:val="24"/>
        </w:rPr>
        <w:t>Деятельность национального комиссара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Доработать логотип и зарегистрировать торговую марку НОРС-Р (отв. А. Попков).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Проработать вопрос получения субсидии на деятельность НОРС-Р. </w:t>
      </w: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26">
        <w:rPr>
          <w:rFonts w:ascii="Times New Roman" w:hAnsi="Times New Roman" w:cs="Times New Roman"/>
          <w:b/>
          <w:sz w:val="24"/>
          <w:szCs w:val="24"/>
        </w:rPr>
        <w:t>Информационная деятельность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Выдвинуть на Конференцию предложение о платном создании сайта НОРС-Р.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26">
        <w:rPr>
          <w:rFonts w:ascii="Times New Roman" w:hAnsi="Times New Roman" w:cs="Times New Roman"/>
          <w:b/>
          <w:sz w:val="24"/>
          <w:szCs w:val="24"/>
        </w:rPr>
        <w:t>Методическая деятельность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Подготовить 5 фундаментальных документов НОРС-Р к 1 января. Отв. С. Шишлянников. </w:t>
      </w: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26">
        <w:rPr>
          <w:rFonts w:ascii="Times New Roman" w:hAnsi="Times New Roman" w:cs="Times New Roman"/>
          <w:b/>
          <w:sz w:val="24"/>
          <w:szCs w:val="24"/>
        </w:rPr>
        <w:t>Курсовая деятельность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Провести Курсы Инструкторов НОРС-Р в феврале-марте 2016. 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26">
        <w:rPr>
          <w:rFonts w:ascii="Times New Roman" w:hAnsi="Times New Roman" w:cs="Times New Roman"/>
          <w:b/>
          <w:sz w:val="24"/>
          <w:szCs w:val="24"/>
        </w:rPr>
        <w:t>Слет старших скаутов 2017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Подготовить медиа-проекты представленных площадок (Кавказ, </w:t>
      </w:r>
      <w:proofErr w:type="spellStart"/>
      <w:r w:rsidRPr="00635926">
        <w:rPr>
          <w:rFonts w:ascii="Times New Roman" w:hAnsi="Times New Roman" w:cs="Times New Roman"/>
          <w:sz w:val="24"/>
          <w:szCs w:val="24"/>
        </w:rPr>
        <w:t>Этномир</w:t>
      </w:r>
      <w:proofErr w:type="spellEnd"/>
      <w:r w:rsidRPr="00635926">
        <w:rPr>
          <w:rFonts w:ascii="Times New Roman" w:hAnsi="Times New Roman" w:cs="Times New Roman"/>
          <w:sz w:val="24"/>
          <w:szCs w:val="24"/>
        </w:rPr>
        <w:t xml:space="preserve">, Воронеж) к 1 декабря 2015 года. После </w:t>
      </w:r>
      <w:proofErr w:type="gramStart"/>
      <w:r w:rsidRPr="00635926">
        <w:rPr>
          <w:rFonts w:ascii="Times New Roman" w:hAnsi="Times New Roman" w:cs="Times New Roman"/>
          <w:sz w:val="24"/>
          <w:szCs w:val="24"/>
        </w:rPr>
        <w:t>публикации</w:t>
      </w:r>
      <w:proofErr w:type="gramEnd"/>
      <w:r w:rsidRPr="00635926">
        <w:rPr>
          <w:rFonts w:ascii="Times New Roman" w:hAnsi="Times New Roman" w:cs="Times New Roman"/>
          <w:sz w:val="24"/>
          <w:szCs w:val="24"/>
        </w:rPr>
        <w:t xml:space="preserve"> которых провести рейтинговое голосование. Принять решение о площадке до Джамбори. отв. С. Воздвиженский, С. Шишлянников, А. Попков. </w:t>
      </w: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26">
        <w:rPr>
          <w:rFonts w:ascii="Times New Roman" w:hAnsi="Times New Roman" w:cs="Times New Roman"/>
          <w:b/>
          <w:sz w:val="24"/>
          <w:szCs w:val="24"/>
        </w:rPr>
        <w:t>Лагерь волчат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Объявить конкурс на площадку для проведения лагеря волчат в 2018.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26">
        <w:rPr>
          <w:rFonts w:ascii="Times New Roman" w:hAnsi="Times New Roman" w:cs="Times New Roman"/>
          <w:b/>
          <w:sz w:val="24"/>
          <w:szCs w:val="24"/>
        </w:rPr>
        <w:t>Джамбори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>Объявить конкурс площадок для проведения следующего Джамбори.</w:t>
      </w: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26">
        <w:rPr>
          <w:rFonts w:ascii="Times New Roman" w:hAnsi="Times New Roman" w:cs="Times New Roman"/>
          <w:b/>
          <w:sz w:val="24"/>
          <w:szCs w:val="24"/>
        </w:rPr>
        <w:lastRenderedPageBreak/>
        <w:t>Выборы председателя</w:t>
      </w:r>
    </w:p>
    <w:p w:rsidR="00C43B55" w:rsidRPr="00635926" w:rsidRDefault="00C43B55" w:rsidP="00C43B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B55" w:rsidRPr="00635926" w:rsidRDefault="00C43B55" w:rsidP="00C43B55">
      <w:pPr>
        <w:jc w:val="both"/>
        <w:rPr>
          <w:rFonts w:ascii="Times New Roman" w:hAnsi="Times New Roman" w:cs="Times New Roman"/>
          <w:sz w:val="24"/>
          <w:szCs w:val="24"/>
        </w:rPr>
      </w:pPr>
      <w:r w:rsidRPr="00635926">
        <w:rPr>
          <w:rFonts w:ascii="Times New Roman" w:hAnsi="Times New Roman" w:cs="Times New Roman"/>
          <w:sz w:val="24"/>
          <w:szCs w:val="24"/>
        </w:rPr>
        <w:t xml:space="preserve">Переизбрать председателем Тимофея Сергеева до января 2015. Ввести должность секретаря Совета, выбираемую вместе с председателем. Утвердить на должность секретаря на период правления Тимофея Янчеву Марию. </w:t>
      </w:r>
    </w:p>
    <w:p w:rsidR="00C43B55" w:rsidRPr="00635926" w:rsidRDefault="00C43B55" w:rsidP="00C43B55">
      <w:pPr>
        <w:rPr>
          <w:sz w:val="24"/>
          <w:szCs w:val="24"/>
        </w:rPr>
      </w:pPr>
      <w:r w:rsidRPr="00635926">
        <w:rPr>
          <w:sz w:val="24"/>
          <w:szCs w:val="24"/>
        </w:rPr>
        <w:t xml:space="preserve"> </w:t>
      </w:r>
    </w:p>
    <w:p w:rsidR="00FC0E92" w:rsidRPr="00635926" w:rsidRDefault="00635926">
      <w:pPr>
        <w:rPr>
          <w:sz w:val="24"/>
          <w:szCs w:val="24"/>
        </w:rPr>
      </w:pPr>
    </w:p>
    <w:sectPr w:rsidR="00FC0E92" w:rsidRPr="00635926" w:rsidSect="00C43B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5"/>
    <w:rsid w:val="00043BD6"/>
    <w:rsid w:val="00635926"/>
    <w:rsid w:val="00C43B55"/>
    <w:rsid w:val="00C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2017-06-04T20:00:00Z</dcterms:created>
  <dcterms:modified xsi:type="dcterms:W3CDTF">2017-06-04T21:31:00Z</dcterms:modified>
</cp:coreProperties>
</file>